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BB" w:rsidRPr="00FF3508" w:rsidRDefault="00FF3508" w:rsidP="00FF3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6600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-1333523</wp:posOffset>
            </wp:positionH>
            <wp:positionV relativeFrom="paragraph">
              <wp:posOffset>-984495</wp:posOffset>
            </wp:positionV>
            <wp:extent cx="8042313" cy="11369407"/>
            <wp:effectExtent l="0" t="0" r="0" b="0"/>
            <wp:wrapNone/>
            <wp:docPr id="1" name="Рисунок 1" descr="E:\РАБОТА С САЙТОМ\948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С САЙТОМ\9486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313" cy="113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13A" w:rsidRPr="00FF3508">
        <w:rPr>
          <w:rStyle w:val="titlemain1"/>
          <w:rFonts w:ascii="Times New Roman" w:hAnsi="Times New Roman" w:cs="Times New Roman"/>
          <w:sz w:val="28"/>
          <w:szCs w:val="28"/>
        </w:rPr>
        <w:t>Потребность ребенка в созидании</w:t>
      </w:r>
      <w:proofErr w:type="gramStart"/>
      <w:r w:rsidR="0011213A" w:rsidRPr="00FF3508">
        <w:rPr>
          <w:rFonts w:ascii="Times New Roman" w:hAnsi="Times New Roman" w:cs="Times New Roman"/>
          <w:b/>
          <w:bCs/>
          <w:color w:val="660066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b/>
          <w:bCs/>
          <w:color w:val="660066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рактически все современные психологические школы сегодня сходятся на том, что к шести годам в жизни человека наступает момент, когда он в наибольшей степени готов к систематическому обучению. Обучению как собственно научному, заложенному в школьной программе, так и социальному, - на новом, более высоком уровне. В этот период на первый план с точки зрения личностного развития выходит потребность ребенка реализовать сформировавшиеся в большей или меньшей степени за предыдущие годы базовое доверие к миру, автономию и инициативу в самостоятельной деятельности. И не просто в деятельности вообще, такой, как, скажем, игра, а в деятельности целенаправленной, результатом которой стал бы некий продукт, представляющий собой ценность и пригодный к употреблению. Эту потребность Э. Эриксон охарактеризовал как </w:t>
      </w:r>
      <w:r w:rsidR="0011213A" w:rsidRPr="00FF3508">
        <w:rPr>
          <w:rFonts w:ascii="Times New Roman" w:hAnsi="Times New Roman" w:cs="Times New Roman"/>
          <w:b/>
          <w:bCs/>
          <w:color w:val="0033CC"/>
          <w:sz w:val="28"/>
          <w:szCs w:val="28"/>
        </w:rPr>
        <w:t>чувство созидания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. Не случайно, начиная примерно с шести лет, на смену пристрастию многих детей все разобрать до винтика приходит желание что-то смастерить, сшить, починить. Прич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непременно самостоятельно. </w:t>
      </w:r>
      <w:r w:rsidR="0011213A" w:rsidRPr="00FF3508">
        <w:rPr>
          <w:rFonts w:ascii="Times New Roman" w:hAnsi="Times New Roman" w:cs="Times New Roman"/>
          <w:color w:val="FF3366"/>
          <w:sz w:val="28"/>
          <w:szCs w:val="28"/>
        </w:rPr>
        <w:br/>
        <w:t>Если продукты, полученные в результате усилий, оказываются качественными, эффективными в употреблении, ценными в глазах окружающих, то у человека формируется базовая, глубинная убежденность в собственной</w:t>
      </w:r>
      <w:r w:rsidR="0011213A" w:rsidRPr="00FF3508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 компетентности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. В таком случае знаменитая формула трехлетнего человека “Я сам” дополняется очень важным словом “могу” - </w:t>
      </w:r>
      <w:r w:rsidR="0011213A" w:rsidRPr="00FF3508">
        <w:rPr>
          <w:rFonts w:ascii="Times New Roman" w:hAnsi="Times New Roman" w:cs="Times New Roman"/>
          <w:b/>
          <w:bCs/>
          <w:color w:val="0033CC"/>
          <w:sz w:val="28"/>
          <w:szCs w:val="28"/>
        </w:rPr>
        <w:t>“Я могу это сам”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213A" w:rsidRPr="00FF3508">
        <w:rPr>
          <w:rFonts w:ascii="Times New Roman" w:hAnsi="Times New Roman" w:cs="Times New Roman"/>
          <w:b/>
          <w:bCs/>
          <w:color w:val="003399"/>
          <w:sz w:val="28"/>
          <w:szCs w:val="28"/>
        </w:rPr>
        <w:t>“Я справлюсь”.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Это, если хотите, во многом психология победителя. Люди, обладающие такой внутренней убежденностью, сталкиваясь со сложной задачей, думают не о том, насколько она сложна, а над тем, как ее решить. И обычно достигают успеха. Неудача же для них - повод не опускать руки, а получить новые знания, изыскать дополни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тельные ресурсы и возможности.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FF3366"/>
          <w:sz w:val="28"/>
          <w:szCs w:val="28"/>
        </w:rPr>
        <w:t>В случае же, когда продукты, созданные ребенком, оказываются негодными, невостребованными и неоцененными, у него формируется глубинное осознание собственной неуспешности как деструктивная альтернатива компетентности.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комментарии, как говорится, излишни... Именно так одаренные от природы и, более того, трудолюбивые музыканты оказываются в похоронных оркестрах. По-видимому, отсюда берутся “вечно вторые” спортсмены. Но речь здесь идет не только </w:t>
      </w:r>
      <w:proofErr w:type="gramStart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неуспешности. Неверие в свои силы и способности в семейной жизни ничуть не менее опасно, чем на ринге или в конструкторском бюро. 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Итак, </w:t>
      </w:r>
      <w:r w:rsidR="0011213A" w:rsidRPr="00FF3508">
        <w:rPr>
          <w:rFonts w:ascii="Times New Roman" w:hAnsi="Times New Roman" w:cs="Times New Roman"/>
          <w:color w:val="FF3366"/>
          <w:sz w:val="28"/>
          <w:szCs w:val="28"/>
        </w:rPr>
        <w:t>в первые годы обучения ребенку, чтобы не стать несчастным, важно убедиться в собственной компетенции.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Можем ли мы ему помочь в этом? </w:t>
      </w:r>
      <w:proofErr w:type="gramStart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noProof/>
          <w:color w:val="6600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C7A284D" wp14:editId="1568E4EC">
            <wp:simplePos x="0" y="0"/>
            <wp:positionH relativeFrom="column">
              <wp:posOffset>-1313302</wp:posOffset>
            </wp:positionH>
            <wp:positionV relativeFrom="paragraph">
              <wp:posOffset>-986086</wp:posOffset>
            </wp:positionV>
            <wp:extent cx="8042313" cy="11369407"/>
            <wp:effectExtent l="0" t="0" r="0" b="0"/>
            <wp:wrapNone/>
            <wp:docPr id="3" name="Рисунок 3" descr="E:\РАБОТА С САЙТОМ\948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С САЙТОМ\9486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313" cy="113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можем ли мы ему “помочь” в другом - </w:t>
      </w:r>
      <w:r>
        <w:rPr>
          <w:rFonts w:ascii="Times New Roman" w:hAnsi="Times New Roman" w:cs="Times New Roman"/>
          <w:color w:val="000000"/>
          <w:sz w:val="28"/>
          <w:szCs w:val="28"/>
        </w:rPr>
        <w:t>почувствовать себя неуспешным?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Давайте начнем с </w:t>
      </w:r>
      <w:proofErr w:type="gramStart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и очевидного - с конструкторов, моделей и деревянных корабликов. Вряд ли найдутся мамы и папы, которым нужно доказывать пользу и необходимость реализации сыном или дочерью потребности что-то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оздавать своими руками. Однако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когда доходит до дела, возникает масса проблем. Начиная от материальных (ведь конструктор “Лего” стоит о-го-го!) </w:t>
      </w:r>
      <w:proofErr w:type="gramStart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кончая очень непростым вопросом о том, насколько допустимо оставить первоклассни</w:t>
      </w:r>
      <w:r>
        <w:rPr>
          <w:rFonts w:ascii="Times New Roman" w:hAnsi="Times New Roman" w:cs="Times New Roman"/>
          <w:color w:val="000000"/>
          <w:sz w:val="28"/>
          <w:szCs w:val="28"/>
        </w:rPr>
        <w:t>ка наедине с молотком и пилой.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Еще хуже обстоит дело с нашим временем, настроением, самочувствием. И с тем, насколько все это совпадает с жизненными обстоятельствами наших детей. Иной раз папа, у которого сегодня выходной, а накануне на работе был удачный день, полный энергии и сил, предлагает сыну, у которого что-то не выходит с реализацией очередного творческого замысла, свою помощь и... наталкивается на категоричный отказ, а то и агрессию со стороны ребенка. Зато завтра, вечером в понедельник, который, как известно, день тяжелый, мальчишка донимает уставшего отца требованием оценить,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 такое сварганил накануне.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FF00FF"/>
          <w:sz w:val="28"/>
          <w:szCs w:val="28"/>
        </w:rPr>
        <w:t xml:space="preserve">Подобные ситуации вполне решаемы. 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Для того чтобы найти выход, надо постараться понять истинные мотивы поведения ребенка, найти подлинные причины собственной реакции на это поведение и объективно оценить ситуацию. Родителям нужно с уважением относиться к потребностям сына или дочери и идти им навстречу настолько, насколько позволяют реальные обстоятельства, не забывая при этом и о собственных потребностях. Мамам и папам необходимо доверять своим детям и, в свою очеред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ь, не пытаться обманывать их.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Итак, ведущая потребность развития личности в возрасте, о котором идет речь, - убедиться в собственной компетенции. То есть </w:t>
      </w:r>
      <w:r w:rsidR="0011213A" w:rsidRPr="00FF3508">
        <w:rPr>
          <w:rFonts w:ascii="Times New Roman" w:hAnsi="Times New Roman" w:cs="Times New Roman"/>
          <w:color w:val="FF3399"/>
          <w:sz w:val="28"/>
          <w:szCs w:val="28"/>
        </w:rPr>
        <w:t>создать нечто самостоятельно</w:t>
      </w:r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. Поэтому даже дети, являющиеся ярко выраженными экстравертами, в этот период нередко предпочитают мастерить что-то в одиночестве. Дадим им такую возможность. Даже если вы видите, что у ребенка не все получается, что он огорчен этим или злится, не бросайтесь на выручку, пока у вас не попросят помощи. Давайте поверим ему и на этот раз. Он в состоянии решить, нужен ли ему наш совет, и достаточно нам доверяет, чтобы обратиться за помощью, когда она действительно ему необходима. Если же вас просят что-то оценить или в чем-то помочь в неурочный час, когда у вас нет времени, сил или просто желания этим заниматься, скажите об этом прямо. Решите для себя, когда вы реально (необязательно “завтра”) сможете уделить необходимое внимание просьбе сына или дочери, и обязательно скажите и об этом тоже. Снова поверьте, что ваш ребенок </w:t>
      </w:r>
      <w:bookmarkStart w:id="0" w:name="_GoBack"/>
      <w:r>
        <w:rPr>
          <w:rFonts w:ascii="Times New Roman" w:hAnsi="Times New Roman" w:cs="Times New Roman"/>
          <w:b/>
          <w:bCs/>
          <w:noProof/>
          <w:color w:val="66006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FF003CA" wp14:editId="55CE2630">
            <wp:simplePos x="0" y="0"/>
            <wp:positionH relativeFrom="column">
              <wp:posOffset>-1325880</wp:posOffset>
            </wp:positionH>
            <wp:positionV relativeFrom="paragraph">
              <wp:posOffset>-1009015</wp:posOffset>
            </wp:positionV>
            <wp:extent cx="8042275" cy="11369040"/>
            <wp:effectExtent l="0" t="0" r="0" b="0"/>
            <wp:wrapNone/>
            <wp:docPr id="4" name="Рисунок 4" descr="E:\РАБОТА С САЙТОМ\948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С САЙТОМ\9486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275" cy="1136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способен все правильно понять. Этим вы не причините ему боль. Наоборот, он лишний раз почувствует свою значимость от того, что с ним говорят серьезно и откровенно, как </w:t>
      </w:r>
      <w:proofErr w:type="gramStart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11213A" w:rsidRPr="00FF3508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 Боль может причинить беглый, незаинтересованный взгляд на то, к чему он приложил столько усилий, и формально-равнодушное “молодец, теперь иди спать”. </w:t>
      </w:r>
      <w:r w:rsidR="0011213A" w:rsidRPr="00FF3508">
        <w:rPr>
          <w:rFonts w:ascii="Times New Roman" w:hAnsi="Times New Roman" w:cs="Times New Roman"/>
          <w:color w:val="FF3399"/>
          <w:sz w:val="28"/>
          <w:szCs w:val="28"/>
        </w:rPr>
        <w:t>Подобное отношение обесценивает не только плод созидания - оно обесценивает самого творца.</w:t>
      </w:r>
      <w:r w:rsidR="0011213A" w:rsidRPr="00FF3508">
        <w:rPr>
          <w:rFonts w:ascii="Times New Roman" w:hAnsi="Times New Roman" w:cs="Times New Roman"/>
          <w:color w:val="FF3399"/>
          <w:sz w:val="28"/>
          <w:szCs w:val="28"/>
        </w:rPr>
        <w:br/>
      </w:r>
    </w:p>
    <w:sectPr w:rsidR="000D5FBB" w:rsidRPr="00FF3508" w:rsidSect="000D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3A"/>
    <w:rsid w:val="000D5FBB"/>
    <w:rsid w:val="0011213A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11213A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DS</cp:lastModifiedBy>
  <cp:revision>2</cp:revision>
  <dcterms:created xsi:type="dcterms:W3CDTF">2015-10-06T05:34:00Z</dcterms:created>
  <dcterms:modified xsi:type="dcterms:W3CDTF">2015-10-06T05:34:00Z</dcterms:modified>
</cp:coreProperties>
</file>